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</wp:posOffset>
            </wp:positionH>
            <wp:positionV relativeFrom="page">
              <wp:posOffset>447675</wp:posOffset>
            </wp:positionV>
            <wp:extent cx="2271713" cy="46915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4691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9300"/>
        <w:tblGridChange w:id="0">
          <w:tblGrid>
            <w:gridCol w:w="4770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Phases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Essential Questions to Answer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Strategic Scan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did we do with new teachers this year?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Survey?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Focus Group?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SWOT Analysis?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Creating a Vision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is our vision for new teacher support?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changes and why?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Who will be consulted?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Setting Concrete Goals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7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7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will we measure it in the Summer, Fall and Beyond?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will we adjust if we don't reach?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Focus and Prioritize Actions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strategies to prioritize to reach goals?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Who will lead them?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should start now?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should be ongoing?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Progress Monitor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When will we look at how we are doing?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data points will we look at?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will we adjust if we don't reach our goals?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Ongoing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0" w:afterAutospacing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will we communicate to all the why, the what and the how?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Before, During and After launching this plan?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bookmarkStart w:colFirst="0" w:colLast="0" w:name="kix.iq8fbyq80y1w" w:id="0"/>
    <w:bookmarkEnd w:id="0"/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Big Goals and Vision for 2021-2022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1010"/>
        <w:tblGridChange w:id="0">
          <w:tblGrid>
            <w:gridCol w:w="2955"/>
            <w:gridCol w:w="11010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hyperlink w:anchor="kix.61aoi7vi071f">
              <w:r w:rsidDel="00000000" w:rsidR="00000000" w:rsidRPr="00000000">
                <w:rPr>
                  <w:b w:val="1"/>
                  <w:color w:val="ffffff"/>
                  <w:sz w:val="24"/>
                  <w:szCs w:val="24"/>
                  <w:u w:val="single"/>
                  <w:rtl w:val="0"/>
                </w:rPr>
                <w:t xml:space="preserve">Big Goal#1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Rationale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(What's our why? What's our data?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Desired Outcomes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 does success look like?)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8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05"/>
              <w:gridCol w:w="5405"/>
              <w:tblGridChange w:id="0">
                <w:tblGrid>
                  <w:gridCol w:w="5405"/>
                  <w:gridCol w:w="5405"/>
                </w:tblGrid>
              </w:tblGridChange>
            </w:tblGrid>
            <w:tr>
              <w:trPr>
                <w:cantSplit w:val="0"/>
                <w:trHeight w:val="20.9765625" w:hRule="atLeast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Strengths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Weaknesses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Opportunities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Threats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1010"/>
        <w:tblGridChange w:id="0">
          <w:tblGrid>
            <w:gridCol w:w="2940"/>
            <w:gridCol w:w="11010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ffffff"/>
                  <w:sz w:val="24"/>
                  <w:szCs w:val="24"/>
                  <w:u w:val="single"/>
                  <w:rtl w:val="0"/>
                </w:rPr>
                <w:t xml:space="preserve">Big Goal#2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Rationale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(What's our why? What's our data?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Desired Outcomes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 does success look like?)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8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05"/>
              <w:gridCol w:w="5405"/>
              <w:tblGridChange w:id="0">
                <w:tblGrid>
                  <w:gridCol w:w="5405"/>
                  <w:gridCol w:w="54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Strengths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Weaknesses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Opportunities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Threats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80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1055"/>
        <w:tblGridChange w:id="0">
          <w:tblGrid>
            <w:gridCol w:w="2925"/>
            <w:gridCol w:w="11055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ffffff"/>
                  <w:sz w:val="24"/>
                  <w:szCs w:val="24"/>
                  <w:u w:val="single"/>
                  <w:rtl w:val="0"/>
                </w:rPr>
                <w:t xml:space="preserve">Big Goal#3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Rationale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(What's our why? What's our data?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Desired Outcomes </w:t>
            </w:r>
            <w:r w:rsidDel="00000000" w:rsidR="00000000" w:rsidRPr="00000000">
              <w:rPr>
                <w:i w:val="1"/>
                <w:color w:val="ffffff"/>
                <w:sz w:val="24"/>
                <w:szCs w:val="24"/>
                <w:rtl w:val="0"/>
              </w:rPr>
              <w:t xml:space="preserve">(What does success look like?)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8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27.5"/>
              <w:gridCol w:w="5427.5"/>
              <w:tblGridChange w:id="0">
                <w:tblGrid>
                  <w:gridCol w:w="5427.5"/>
                  <w:gridCol w:w="5427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Strengths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Weaknesses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b6d7a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Opportunities</w:t>
                  </w:r>
                </w:p>
              </w:tc>
              <w:tc>
                <w:tcPr>
                  <w:shd w:fill="fce5c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Threats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could we summarize these goals into a compelling vision for our new teachers support in 2022-2023?</w:t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83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30"/>
        <w:tblGridChange w:id="0">
          <w:tblGrid>
            <w:gridCol w:w="13830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Vision for 2022-2023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l4sz9jwbbu4w" w:id="1"/>
    <w:bookmarkEnd w:id="1"/>
    <w:p w:rsidR="00000000" w:rsidDel="00000000" w:rsidP="00000000" w:rsidRDefault="00000000" w:rsidRPr="00000000" w14:paraId="0000006F">
      <w:pPr>
        <w:numPr>
          <w:ilvl w:val="0"/>
          <w:numId w:val="6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Aligned Strategies and Progress Monitoring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89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20"/>
        <w:gridCol w:w="4935"/>
        <w:tblGridChange w:id="0">
          <w:tblGrid>
            <w:gridCol w:w="4635"/>
            <w:gridCol w:w="4320"/>
            <w:gridCol w:w="49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kix.61aoi7vi071f" w:id="2"/>
          <w:bookmarkEnd w:id="2"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 Goal 1: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Types of strategies: Professional Development strategies, Systems and schedules changes, Community engagement strategies, etc...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Tasks break down strategies into actionable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Progress Monitoring Systems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will we measure/observe it?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 will we use the data collected?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will we measure/observe it?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 will we use the data collected?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will we measure/observe it?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 will we use the data collected?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will we measure/observe it?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 will we use the data collected?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What will success look like?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will we measure/observe it?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How  will we use the data collected?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kRg9qu9Gep-NDGKFqo5FXQPhGlDVbItbuWcpl7EVGXQ/edit#bookmark=id.1mdxyayru9ye" TargetMode="External"/><Relationship Id="rId8" Type="http://schemas.openxmlformats.org/officeDocument/2006/relationships/hyperlink" Target="https://docs.google.com/document/d/1kRg9qu9Gep-NDGKFqo5FXQPhGlDVbItbuWcpl7EVGXQ/edit#bookmark=kix.8f4vjae542i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